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C2" w:rsidRPr="001A0EC2" w:rsidRDefault="001A0EC2" w:rsidP="001A0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C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upałów, gdy temperatura powietrza osiąga 30°C  i więcej, nasila się ryzyko udaru cieplnego i przegrzania organizmu. W tym czasie należy otoczyć szczególną troską dzieci, osoby starsze i chore.</w:t>
      </w:r>
    </w:p>
    <w:p w:rsidR="001A0EC2" w:rsidRPr="001A0EC2" w:rsidRDefault="001A0EC2" w:rsidP="001A0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C2">
        <w:rPr>
          <w:rFonts w:ascii="Times New Roman" w:eastAsia="Times New Roman" w:hAnsi="Times New Roman" w:cs="Times New Roman"/>
          <w:sz w:val="24"/>
          <w:szCs w:val="24"/>
          <w:lang w:eastAsia="pl-PL"/>
        </w:rPr>
        <w:t>Aby ograniczyć negatywne skutki upałów należy:</w:t>
      </w:r>
    </w:p>
    <w:p w:rsidR="001A0EC2" w:rsidRPr="001A0EC2" w:rsidRDefault="001A0EC2" w:rsidP="001A0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C2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południowych, bez wyraźnej potrzeby nie wystawiać się na słońce, ograniczyć również wysiłek fizyczny.</w:t>
      </w:r>
    </w:p>
    <w:p w:rsidR="001A0EC2" w:rsidRPr="001A0EC2" w:rsidRDefault="001A0EC2" w:rsidP="001A0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C2">
        <w:rPr>
          <w:rFonts w:ascii="Times New Roman" w:eastAsia="Times New Roman" w:hAnsi="Times New Roman" w:cs="Times New Roman"/>
          <w:sz w:val="24"/>
          <w:szCs w:val="24"/>
          <w:lang w:eastAsia="pl-PL"/>
        </w:rPr>
        <w:t>Pić dużo wody – optymalnie 1 szklankę na godzinę, poić dzieci i osoby w podeszłym wieku, które często nie odczuwają i nie sygnalizują pragnienia.</w:t>
      </w:r>
    </w:p>
    <w:p w:rsidR="001A0EC2" w:rsidRPr="001A0EC2" w:rsidRDefault="001A0EC2" w:rsidP="001A0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C2">
        <w:rPr>
          <w:rFonts w:ascii="Times New Roman" w:eastAsia="Times New Roman" w:hAnsi="Times New Roman" w:cs="Times New Roman"/>
          <w:sz w:val="24"/>
          <w:szCs w:val="24"/>
          <w:lang w:eastAsia="pl-PL"/>
        </w:rPr>
        <w:t>Na słońce wychodzić z nakrytą głową – daszki czapek i ronda kapeluszy dodatkowo chronią oczy.</w:t>
      </w:r>
    </w:p>
    <w:p w:rsidR="001A0EC2" w:rsidRPr="001A0EC2" w:rsidRDefault="001A0EC2" w:rsidP="001A0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C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kąpielisk strzeżonych – zastosowanie się do poleceń ratowników zapewnia bezpieczeństwo sanitarne wody i przed utonięciem.</w:t>
      </w:r>
    </w:p>
    <w:p w:rsidR="001A0EC2" w:rsidRPr="001A0EC2" w:rsidRDefault="001A0EC2" w:rsidP="001A0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C2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Zwracać uwagę na to, co i gdzie jemy – unikać potraw wysokokalorycznych oraz szybko psujących się, kupowanych dodatkowo w miejscach nie budzących zaufania pod względem higieny.</w:t>
      </w:r>
    </w:p>
    <w:p w:rsidR="001A0EC2" w:rsidRPr="001A0EC2" w:rsidRDefault="001A0EC2" w:rsidP="001A0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C2">
        <w:rPr>
          <w:rFonts w:ascii="Times New Roman" w:eastAsia="Times New Roman" w:hAnsi="Times New Roman" w:cs="Times New Roman"/>
          <w:sz w:val="24"/>
          <w:szCs w:val="24"/>
          <w:lang w:eastAsia="pl-PL"/>
        </w:rPr>
        <w:t>Rozważyć możliwość wdrożenia ruchomego czasu pracy dla pracowników narażonych  na długotrwałe działanie słońca.</w:t>
      </w:r>
    </w:p>
    <w:p w:rsidR="001A0EC2" w:rsidRPr="001A0EC2" w:rsidRDefault="001A0EC2" w:rsidP="001A0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bezpieczeństwa i higieny pracy w zakresie nieograniczonej dostępności pracowników do napojów chłodzących.</w:t>
      </w:r>
    </w:p>
    <w:p w:rsidR="0008787C" w:rsidRDefault="0008787C"/>
    <w:sectPr w:rsidR="0008787C" w:rsidSect="0008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40C7"/>
    <w:multiLevelType w:val="multilevel"/>
    <w:tmpl w:val="A76A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EC2"/>
    <w:rsid w:val="0008787C"/>
    <w:rsid w:val="001A0EC2"/>
    <w:rsid w:val="002F622F"/>
    <w:rsid w:val="00AE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Lidia_B</dc:creator>
  <cp:lastModifiedBy>Lidia_B</cp:lastModifiedBy>
  <cp:revision>1</cp:revision>
  <cp:lastPrinted>2020-06-16T10:27:00Z</cp:lastPrinted>
  <dcterms:created xsi:type="dcterms:W3CDTF">2020-06-16T09:30:00Z</dcterms:created>
  <dcterms:modified xsi:type="dcterms:W3CDTF">2020-06-16T10:27:00Z</dcterms:modified>
</cp:coreProperties>
</file>